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CE89" w14:textId="77777777" w:rsidR="000D33BB" w:rsidRDefault="00427357">
      <w:pPr>
        <w:spacing w:before="33"/>
        <w:ind w:left="10289" w:right="219" w:firstLine="148"/>
        <w:jc w:val="right"/>
        <w:rPr>
          <w:rFonts w:ascii="Segoe UI" w:eastAsia="Segoe UI" w:hAnsi="Segoe UI" w:cs="Segoe UI"/>
          <w:sz w:val="16"/>
          <w:szCs w:val="16"/>
        </w:rPr>
      </w:pPr>
      <w:r>
        <w:rPr>
          <w:noProof/>
        </w:rPr>
        <w:drawing>
          <wp:anchor distT="0" distB="0" distL="114300" distR="114300" simplePos="0" relativeHeight="251657728" behindDoc="0" locked="0" layoutInCell="1" allowOverlap="1" wp14:anchorId="255A2B31" wp14:editId="0F37C541">
            <wp:simplePos x="0" y="0"/>
            <wp:positionH relativeFrom="page">
              <wp:posOffset>475615</wp:posOffset>
            </wp:positionH>
            <wp:positionV relativeFrom="paragraph">
              <wp:posOffset>55880</wp:posOffset>
            </wp:positionV>
            <wp:extent cx="1211580" cy="44069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1580" cy="440690"/>
                    </a:xfrm>
                    <a:prstGeom prst="rect">
                      <a:avLst/>
                    </a:prstGeom>
                    <a:noFill/>
                  </pic:spPr>
                </pic:pic>
              </a:graphicData>
            </a:graphic>
            <wp14:sizeRelH relativeFrom="page">
              <wp14:pctWidth>0</wp14:pctWidth>
            </wp14:sizeRelH>
            <wp14:sizeRelV relativeFrom="page">
              <wp14:pctHeight>0</wp14:pctHeight>
            </wp14:sizeRelV>
          </wp:anchor>
        </w:drawing>
      </w:r>
      <w:r w:rsidR="00421E58">
        <w:rPr>
          <w:rFonts w:ascii="Segoe UI"/>
          <w:color w:val="0070C0"/>
          <w:spacing w:val="-1"/>
          <w:sz w:val="16"/>
        </w:rPr>
        <w:t>horizon.ab.ca</w:t>
      </w:r>
      <w:r w:rsidR="00421E58">
        <w:rPr>
          <w:rFonts w:ascii="Segoe UI"/>
          <w:color w:val="0070C0"/>
          <w:sz w:val="16"/>
        </w:rPr>
        <w:t xml:space="preserve"> P:</w:t>
      </w:r>
      <w:r w:rsidR="00421E58">
        <w:rPr>
          <w:rFonts w:ascii="Segoe UI"/>
          <w:color w:val="0070C0"/>
          <w:spacing w:val="-18"/>
          <w:sz w:val="16"/>
        </w:rPr>
        <w:t xml:space="preserve"> </w:t>
      </w:r>
      <w:r w:rsidR="00421E58">
        <w:rPr>
          <w:rFonts w:ascii="Segoe UI"/>
          <w:color w:val="0070C0"/>
          <w:sz w:val="16"/>
        </w:rPr>
        <w:t>403.223.3547</w:t>
      </w:r>
    </w:p>
    <w:p w14:paraId="79784671" w14:textId="77777777" w:rsidR="000D33BB" w:rsidRDefault="00421E58" w:rsidP="00421E58">
      <w:pPr>
        <w:ind w:left="10073" w:right="220"/>
        <w:jc w:val="right"/>
        <w:rPr>
          <w:rFonts w:ascii="Segoe UI" w:eastAsia="Segoe UI" w:hAnsi="Segoe UI" w:cs="Segoe UI"/>
          <w:sz w:val="16"/>
          <w:szCs w:val="16"/>
        </w:rPr>
      </w:pPr>
      <w:r>
        <w:rPr>
          <w:rFonts w:ascii="Segoe UI"/>
          <w:color w:val="0070C0"/>
          <w:sz w:val="16"/>
        </w:rPr>
        <w:t>6302</w:t>
      </w:r>
      <w:r>
        <w:rPr>
          <w:rFonts w:ascii="Segoe UI"/>
          <w:color w:val="0070C0"/>
          <w:spacing w:val="-4"/>
          <w:sz w:val="16"/>
        </w:rPr>
        <w:t xml:space="preserve"> </w:t>
      </w:r>
      <w:r>
        <w:rPr>
          <w:rFonts w:ascii="Segoe UI"/>
          <w:color w:val="0070C0"/>
          <w:sz w:val="16"/>
        </w:rPr>
        <w:t>56</w:t>
      </w:r>
      <w:r>
        <w:rPr>
          <w:rFonts w:ascii="Segoe UI"/>
          <w:color w:val="0070C0"/>
          <w:spacing w:val="-4"/>
          <w:sz w:val="16"/>
        </w:rPr>
        <w:t xml:space="preserve"> </w:t>
      </w:r>
      <w:r>
        <w:rPr>
          <w:rFonts w:ascii="Segoe UI"/>
          <w:color w:val="0070C0"/>
          <w:sz w:val="16"/>
        </w:rPr>
        <w:t>Street, Taber, AB T1G</w:t>
      </w:r>
      <w:r>
        <w:rPr>
          <w:rFonts w:ascii="Segoe UI"/>
          <w:color w:val="0070C0"/>
          <w:spacing w:val="-8"/>
          <w:sz w:val="16"/>
        </w:rPr>
        <w:t xml:space="preserve"> </w:t>
      </w:r>
      <w:r>
        <w:rPr>
          <w:rFonts w:ascii="Segoe UI"/>
          <w:color w:val="0070C0"/>
          <w:sz w:val="16"/>
        </w:rPr>
        <w:t>1Z9</w:t>
      </w:r>
    </w:p>
    <w:p w14:paraId="163353BD" w14:textId="77777777" w:rsidR="000D33BB" w:rsidRDefault="000D33BB">
      <w:pPr>
        <w:rPr>
          <w:rFonts w:ascii="Segoe UI" w:eastAsia="Segoe UI" w:hAnsi="Segoe UI" w:cs="Segoe UI"/>
          <w:sz w:val="20"/>
          <w:szCs w:val="20"/>
        </w:rPr>
      </w:pPr>
    </w:p>
    <w:p w14:paraId="4A2048B6" w14:textId="77777777" w:rsidR="000D33BB" w:rsidRDefault="00427357">
      <w:pPr>
        <w:spacing w:before="8"/>
        <w:rPr>
          <w:rFonts w:ascii="Segoe UI" w:eastAsia="Segoe UI" w:hAnsi="Segoe UI" w:cs="Segoe UI"/>
        </w:rPr>
      </w:pPr>
      <w:r>
        <w:rPr>
          <w:noProof/>
        </w:rPr>
        <mc:AlternateContent>
          <mc:Choice Requires="wps">
            <w:drawing>
              <wp:anchor distT="45720" distB="45720" distL="114300" distR="114300" simplePos="0" relativeHeight="251659776" behindDoc="0" locked="0" layoutInCell="1" allowOverlap="1" wp14:anchorId="699708E8" wp14:editId="52A755D9">
                <wp:simplePos x="0" y="0"/>
                <wp:positionH relativeFrom="column">
                  <wp:posOffset>561975</wp:posOffset>
                </wp:positionH>
                <wp:positionV relativeFrom="paragraph">
                  <wp:posOffset>22225</wp:posOffset>
                </wp:positionV>
                <wp:extent cx="6210300" cy="70770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07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0D320" w14:textId="592C2082"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Date:</w:t>
                            </w:r>
                            <w:r w:rsidR="00C47CAC">
                              <w:rPr>
                                <w:rFonts w:ascii="Arial" w:eastAsia="Calibri" w:hAnsi="Arial" w:cs="Arial"/>
                                <w:noProof/>
                                <w:sz w:val="24"/>
                                <w:lang w:eastAsia="en-CA"/>
                              </w:rPr>
                              <w:t xml:space="preserve"> August 30, 2022.</w:t>
                            </w:r>
                          </w:p>
                          <w:p w14:paraId="02B070A9" w14:textId="77777777" w:rsidR="000E3036" w:rsidRPr="000E3036" w:rsidRDefault="000E3036" w:rsidP="000E3036">
                            <w:pPr>
                              <w:rPr>
                                <w:rFonts w:ascii="Arial" w:eastAsia="Calibri" w:hAnsi="Arial" w:cs="Arial"/>
                                <w:noProof/>
                                <w:sz w:val="24"/>
                                <w:lang w:eastAsia="en-CA"/>
                              </w:rPr>
                            </w:pPr>
                          </w:p>
                          <w:p w14:paraId="45DEA470"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Dear Parent/Guardian:</w:t>
                            </w:r>
                          </w:p>
                          <w:p w14:paraId="09573A81" w14:textId="77777777" w:rsidR="000E3036" w:rsidRPr="000E3036" w:rsidRDefault="000E3036" w:rsidP="000E3036">
                            <w:pPr>
                              <w:rPr>
                                <w:rFonts w:ascii="Arial" w:eastAsia="Calibri" w:hAnsi="Arial" w:cs="Arial"/>
                                <w:noProof/>
                                <w:sz w:val="24"/>
                                <w:lang w:eastAsia="en-CA"/>
                              </w:rPr>
                            </w:pPr>
                          </w:p>
                          <w:p w14:paraId="726C1ADC"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 xml:space="preserve">Horizon School Division is committed to providing safe learning environments for all students, staff, school visitors and community members. </w:t>
                            </w:r>
                          </w:p>
                          <w:p w14:paraId="384F6C5F" w14:textId="77777777" w:rsidR="000E3036" w:rsidRPr="000E3036" w:rsidRDefault="000E3036" w:rsidP="000E3036">
                            <w:pPr>
                              <w:rPr>
                                <w:rFonts w:ascii="Arial" w:eastAsia="Calibri" w:hAnsi="Arial" w:cs="Arial"/>
                                <w:sz w:val="24"/>
                                <w:lang w:eastAsia="en-CA"/>
                              </w:rPr>
                            </w:pPr>
                          </w:p>
                          <w:p w14:paraId="59FD5B7E"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When students’ behaviours pose a potential threat to safety or serious harm, the</w:t>
                            </w:r>
                            <w:r w:rsidRPr="000E3036">
                              <w:rPr>
                                <w:rFonts w:ascii="Arial" w:hAnsi="Arial" w:cs="Arial"/>
                                <w:sz w:val="24"/>
                              </w:rPr>
                              <w:t xml:space="preserve"> Southwest Alberta Regional </w:t>
                            </w:r>
                            <w:r w:rsidRPr="000E3036">
                              <w:rPr>
                                <w:rFonts w:ascii="Arial" w:eastAsia="Calibri" w:hAnsi="Arial" w:cs="Arial"/>
                                <w:noProof/>
                                <w:sz w:val="24"/>
                                <w:lang w:eastAsia="en-CA"/>
                              </w:rPr>
                              <w:t>Violence Risk Threat Assessment (VTRA) Protocol helps Principals take steps to protect students’ well-being. The protocol helps schools respond quickly to worriesome behaviours and/or threatening incidents such as: possession of a weapon or a replica weapon, bomb threats or plans, verbal, written or electronic (internet, text) threats to kill or injure oneself or others or other threats of violence, fire setting.</w:t>
                            </w:r>
                          </w:p>
                          <w:p w14:paraId="67ABC896" w14:textId="77777777" w:rsidR="000E3036" w:rsidRPr="000E3036" w:rsidRDefault="000E3036" w:rsidP="000E3036">
                            <w:pPr>
                              <w:rPr>
                                <w:rFonts w:ascii="Arial" w:eastAsia="Calibri" w:hAnsi="Arial" w:cs="Arial"/>
                                <w:noProof/>
                                <w:sz w:val="24"/>
                                <w:lang w:eastAsia="en-CA"/>
                              </w:rPr>
                            </w:pPr>
                          </w:p>
                          <w:p w14:paraId="443B1E33"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 xml:space="preserve">The </w:t>
                            </w:r>
                            <w:r w:rsidRPr="000E3036">
                              <w:rPr>
                                <w:rFonts w:ascii="Arial" w:hAnsi="Arial" w:cs="Arial"/>
                                <w:sz w:val="24"/>
                              </w:rPr>
                              <w:t xml:space="preserve">Southwest Alberta Regional </w:t>
                            </w:r>
                            <w:r w:rsidRPr="000E3036">
                              <w:rPr>
                                <w:rFonts w:ascii="Arial" w:eastAsia="Calibri" w:hAnsi="Arial" w:cs="Arial"/>
                                <w:noProof/>
                                <w:sz w:val="24"/>
                                <w:lang w:eastAsia="en-CA"/>
                              </w:rPr>
                              <w:t xml:space="preserve">VTRA Protocol outlines how a school responds </w:t>
                            </w:r>
                            <w:r w:rsidRPr="000E3036">
                              <w:rPr>
                                <w:rFonts w:ascii="Arial" w:eastAsia="Calibri" w:hAnsi="Arial" w:cs="Arial"/>
                                <w:sz w:val="24"/>
                              </w:rPr>
                              <w:t>immediately</w:t>
                            </w:r>
                            <w:r w:rsidRPr="000E3036">
                              <w:rPr>
                                <w:rFonts w:ascii="Arial" w:eastAsia="Calibri" w:hAnsi="Arial" w:cs="Arial"/>
                                <w:noProof/>
                                <w:sz w:val="24"/>
                                <w:lang w:eastAsia="en-CA"/>
                              </w:rPr>
                              <w:t xml:space="preserve"> to threatening behaviour. The purpose of the VTRA protocol is to support students and their families in addressing these worrisome behaviours. We believe that students demonstrating such behaviours require a team to support them. Principals may first bring together a School Threat Assessment Team, which ideally includes the Principal/Vice-Principal, a school-based clinician/jurisdictional lead, and police. If the situation is serious, the Principal may also consult with the Superintendent of Schools, and call in members of the Community Threat Assessment Team. This community team may include representatives of community agencies who work with us to keep our schools safer such as local police, children’s mental health organizations or Human Services. Parents and guardians will be notified as soon as possible in the Stage I-VTRA process. If parents/guardians cannot be reached, or if they choose not to provide consent, but a concern for safety still exsists due to threatening behaviour, the threat assessment may still proceed. Personal information shared throughout this process will respect and balance each individual’s right to privacy with the need to ensure the safety of all.</w:t>
                            </w:r>
                          </w:p>
                          <w:p w14:paraId="2B026019" w14:textId="77777777" w:rsidR="000E3036" w:rsidRPr="000E3036" w:rsidRDefault="000E3036" w:rsidP="000E3036">
                            <w:pPr>
                              <w:rPr>
                                <w:rFonts w:ascii="Arial" w:eastAsia="Calibri" w:hAnsi="Arial" w:cs="Arial"/>
                                <w:noProof/>
                                <w:sz w:val="24"/>
                                <w:lang w:eastAsia="en-CA"/>
                              </w:rPr>
                            </w:pPr>
                          </w:p>
                          <w:p w14:paraId="152D6332" w14:textId="77777777" w:rsidR="000E3036" w:rsidRPr="000E3036" w:rsidRDefault="000E3036" w:rsidP="000E3036">
                            <w:pPr>
                              <w:rPr>
                                <w:rFonts w:ascii="Arial" w:eastAsia="Calibri" w:hAnsi="Arial" w:cs="Arial"/>
                                <w:noProof/>
                                <w:color w:val="000000"/>
                                <w:sz w:val="24"/>
                                <w:lang w:eastAsia="en-CA"/>
                              </w:rPr>
                            </w:pPr>
                            <w:r w:rsidRPr="000E3036">
                              <w:rPr>
                                <w:rFonts w:ascii="Arial" w:eastAsia="Calibri" w:hAnsi="Arial" w:cs="Arial"/>
                                <w:noProof/>
                                <w:sz w:val="24"/>
                                <w:lang w:eastAsia="en-CA"/>
                              </w:rPr>
                              <w:t xml:space="preserve">As always, student safety is our first priority. If you have any questions regarding Horizon School Division, Southwest Alberta Regional VTRA Protocol, please contact </w:t>
                            </w:r>
                            <w:r w:rsidRPr="000E3036">
                              <w:rPr>
                                <w:rFonts w:ascii="Arial" w:eastAsia="Calibri" w:hAnsi="Arial" w:cs="Arial"/>
                                <w:noProof/>
                                <w:color w:val="000000"/>
                                <w:sz w:val="24"/>
                                <w:lang w:eastAsia="en-CA"/>
                              </w:rPr>
                              <w:t xml:space="preserve">Angela Miller at 403-634-9767 or </w:t>
                            </w:r>
                            <w:hyperlink r:id="rId5" w:history="1">
                              <w:r w:rsidRPr="000E3036">
                                <w:rPr>
                                  <w:rStyle w:val="Hyperlink"/>
                                  <w:rFonts w:ascii="Arial" w:eastAsia="Calibri" w:hAnsi="Arial" w:cs="Arial"/>
                                  <w:noProof/>
                                  <w:sz w:val="24"/>
                                  <w:lang w:eastAsia="en-CA"/>
                                </w:rPr>
                                <w:t>angela.miller@horizon.ab.ca</w:t>
                              </w:r>
                            </w:hyperlink>
                          </w:p>
                          <w:p w14:paraId="09432CEA" w14:textId="77777777" w:rsidR="000E3036" w:rsidRPr="000E3036" w:rsidRDefault="000E3036" w:rsidP="000E3036">
                            <w:pPr>
                              <w:rPr>
                                <w:rFonts w:ascii="Arial" w:eastAsia="Calibri" w:hAnsi="Arial" w:cs="Arial"/>
                                <w:noProof/>
                                <w:sz w:val="24"/>
                                <w:lang w:eastAsia="en-CA"/>
                              </w:rPr>
                            </w:pPr>
                          </w:p>
                          <w:p w14:paraId="711EC5E0"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Sincerely,</w:t>
                            </w:r>
                          </w:p>
                          <w:p w14:paraId="449A1D68" w14:textId="77777777" w:rsidR="000E3036" w:rsidRPr="000E3036" w:rsidRDefault="000E3036" w:rsidP="000E3036">
                            <w:pPr>
                              <w:rPr>
                                <w:rFonts w:ascii="Arial" w:eastAsia="Calibri" w:hAnsi="Arial" w:cs="Arial"/>
                                <w:noProof/>
                                <w:sz w:val="24"/>
                                <w:lang w:eastAsia="en-CA"/>
                              </w:rPr>
                            </w:pPr>
                          </w:p>
                          <w:p w14:paraId="5F143710" w14:textId="77777777" w:rsidR="00C47CAC" w:rsidRDefault="00C47CAC" w:rsidP="000E3036">
                            <w:pPr>
                              <w:rPr>
                                <w:rFonts w:ascii="Arial" w:eastAsia="Calibri" w:hAnsi="Arial" w:cs="Arial"/>
                                <w:noProof/>
                                <w:sz w:val="24"/>
                                <w:lang w:eastAsia="en-CA"/>
                              </w:rPr>
                            </w:pPr>
                            <w:r>
                              <w:rPr>
                                <w:rFonts w:ascii="Arial" w:eastAsia="Calibri" w:hAnsi="Arial" w:cs="Arial"/>
                                <w:noProof/>
                                <w:sz w:val="24"/>
                                <w:lang w:eastAsia="en-CA"/>
                              </w:rPr>
                              <w:t>Mr. Scott Petronech</w:t>
                            </w:r>
                          </w:p>
                          <w:p w14:paraId="67670282" w14:textId="45D3E13C" w:rsidR="000E3036" w:rsidRPr="000E3036" w:rsidRDefault="00C47CAC" w:rsidP="000E3036">
                            <w:pPr>
                              <w:rPr>
                                <w:rFonts w:ascii="Arial" w:eastAsia="Calibri" w:hAnsi="Arial" w:cs="Arial"/>
                                <w:noProof/>
                                <w:sz w:val="24"/>
                                <w:lang w:eastAsia="en-CA"/>
                              </w:rPr>
                            </w:pPr>
                            <w:r>
                              <w:rPr>
                                <w:rFonts w:ascii="Arial" w:eastAsia="Calibri" w:hAnsi="Arial" w:cs="Arial"/>
                                <w:noProof/>
                                <w:sz w:val="24"/>
                                <w:lang w:eastAsia="en-CA"/>
                              </w:rPr>
                              <w:t>Principal W.R. Myers/ Taber Mennonite School</w:t>
                            </w:r>
                            <w:r w:rsidR="000E3036" w:rsidRPr="000E3036">
                              <w:rPr>
                                <w:rFonts w:ascii="Arial" w:eastAsia="Calibri" w:hAnsi="Arial" w:cs="Arial"/>
                                <w:noProof/>
                                <w:sz w:val="24"/>
                                <w:lang w:eastAsia="en-CA"/>
                              </w:rPr>
                              <w:br/>
                              <w:t>School Name</w:t>
                            </w:r>
                          </w:p>
                          <w:p w14:paraId="75D82C5C" w14:textId="77777777" w:rsidR="000E3036" w:rsidRDefault="000E30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708E8" id="_x0000_t202" coordsize="21600,21600" o:spt="202" path="m,l,21600r21600,l21600,xe">
                <v:stroke joinstyle="miter"/>
                <v:path gradientshapeok="t" o:connecttype="rect"/>
              </v:shapetype>
              <v:shape id="Text Box 2" o:spid="_x0000_s1026" type="#_x0000_t202" style="position:absolute;margin-left:44.25pt;margin-top:1.75pt;width:489pt;height:557.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" stroked="f">
                <v:textbox>
                  <w:txbxContent>
                    <w:p w14:paraId="6800D320" w14:textId="592C2082"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Date:</w:t>
                      </w:r>
                      <w:r w:rsidR="00C47CAC">
                        <w:rPr>
                          <w:rFonts w:ascii="Arial" w:eastAsia="Calibri" w:hAnsi="Arial" w:cs="Arial"/>
                          <w:noProof/>
                          <w:sz w:val="24"/>
                          <w:lang w:eastAsia="en-CA"/>
                        </w:rPr>
                        <w:t xml:space="preserve"> August 30, 2022.</w:t>
                      </w:r>
                    </w:p>
                    <w:p w14:paraId="02B070A9" w14:textId="77777777" w:rsidR="000E3036" w:rsidRPr="000E3036" w:rsidRDefault="000E3036" w:rsidP="000E3036">
                      <w:pPr>
                        <w:rPr>
                          <w:rFonts w:ascii="Arial" w:eastAsia="Calibri" w:hAnsi="Arial" w:cs="Arial"/>
                          <w:noProof/>
                          <w:sz w:val="24"/>
                          <w:lang w:eastAsia="en-CA"/>
                        </w:rPr>
                      </w:pPr>
                    </w:p>
                    <w:p w14:paraId="45DEA470"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Dear Parent/Guardian:</w:t>
                      </w:r>
                    </w:p>
                    <w:p w14:paraId="09573A81" w14:textId="77777777" w:rsidR="000E3036" w:rsidRPr="000E3036" w:rsidRDefault="000E3036" w:rsidP="000E3036">
                      <w:pPr>
                        <w:rPr>
                          <w:rFonts w:ascii="Arial" w:eastAsia="Calibri" w:hAnsi="Arial" w:cs="Arial"/>
                          <w:noProof/>
                          <w:sz w:val="24"/>
                          <w:lang w:eastAsia="en-CA"/>
                        </w:rPr>
                      </w:pPr>
                    </w:p>
                    <w:p w14:paraId="726C1ADC"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 xml:space="preserve">Horizon School Division is committed to providing safe learning environments for all students, staff, school visitors and community members. </w:t>
                      </w:r>
                    </w:p>
                    <w:p w14:paraId="384F6C5F" w14:textId="77777777" w:rsidR="000E3036" w:rsidRPr="000E3036" w:rsidRDefault="000E3036" w:rsidP="000E3036">
                      <w:pPr>
                        <w:rPr>
                          <w:rFonts w:ascii="Arial" w:eastAsia="Calibri" w:hAnsi="Arial" w:cs="Arial"/>
                          <w:sz w:val="24"/>
                          <w:lang w:eastAsia="en-CA"/>
                        </w:rPr>
                      </w:pPr>
                    </w:p>
                    <w:p w14:paraId="59FD5B7E"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When students’ behaviours pose a potential threat to safety or serious harm, the</w:t>
                      </w:r>
                      <w:r w:rsidRPr="000E3036">
                        <w:rPr>
                          <w:rFonts w:ascii="Arial" w:hAnsi="Arial" w:cs="Arial"/>
                          <w:sz w:val="24"/>
                        </w:rPr>
                        <w:t xml:space="preserve"> Southwest Alberta Regional </w:t>
                      </w:r>
                      <w:r w:rsidRPr="000E3036">
                        <w:rPr>
                          <w:rFonts w:ascii="Arial" w:eastAsia="Calibri" w:hAnsi="Arial" w:cs="Arial"/>
                          <w:noProof/>
                          <w:sz w:val="24"/>
                          <w:lang w:eastAsia="en-CA"/>
                        </w:rPr>
                        <w:t>Violence Risk Threat Assessment (VTRA) Protocol helps Principals take steps to protect students’ well-being. The protocol helps schools respond quickly to worriesome behaviours and/or threatening incidents such as: possession of a weapon or a replica weapon, bomb threats or plans, verbal, written or electronic (internet, text) threats to kill or injure oneself or others or other threats of violence, fire setting.</w:t>
                      </w:r>
                    </w:p>
                    <w:p w14:paraId="67ABC896" w14:textId="77777777" w:rsidR="000E3036" w:rsidRPr="000E3036" w:rsidRDefault="000E3036" w:rsidP="000E3036">
                      <w:pPr>
                        <w:rPr>
                          <w:rFonts w:ascii="Arial" w:eastAsia="Calibri" w:hAnsi="Arial" w:cs="Arial"/>
                          <w:noProof/>
                          <w:sz w:val="24"/>
                          <w:lang w:eastAsia="en-CA"/>
                        </w:rPr>
                      </w:pPr>
                    </w:p>
                    <w:p w14:paraId="443B1E33"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 xml:space="preserve">The </w:t>
                      </w:r>
                      <w:r w:rsidRPr="000E3036">
                        <w:rPr>
                          <w:rFonts w:ascii="Arial" w:hAnsi="Arial" w:cs="Arial"/>
                          <w:sz w:val="24"/>
                        </w:rPr>
                        <w:t xml:space="preserve">Southwest Alberta Regional </w:t>
                      </w:r>
                      <w:r w:rsidRPr="000E3036">
                        <w:rPr>
                          <w:rFonts w:ascii="Arial" w:eastAsia="Calibri" w:hAnsi="Arial" w:cs="Arial"/>
                          <w:noProof/>
                          <w:sz w:val="24"/>
                          <w:lang w:eastAsia="en-CA"/>
                        </w:rPr>
                        <w:t xml:space="preserve">VTRA Protocol outlines how a school responds </w:t>
                      </w:r>
                      <w:r w:rsidRPr="000E3036">
                        <w:rPr>
                          <w:rFonts w:ascii="Arial" w:eastAsia="Calibri" w:hAnsi="Arial" w:cs="Arial"/>
                          <w:sz w:val="24"/>
                        </w:rPr>
                        <w:t>immediately</w:t>
                      </w:r>
                      <w:r w:rsidRPr="000E3036">
                        <w:rPr>
                          <w:rFonts w:ascii="Arial" w:eastAsia="Calibri" w:hAnsi="Arial" w:cs="Arial"/>
                          <w:noProof/>
                          <w:sz w:val="24"/>
                          <w:lang w:eastAsia="en-CA"/>
                        </w:rPr>
                        <w:t xml:space="preserve"> to threatening behaviour. The purpose of the VTRA protocol is to support students and their families in addressing these worrisome behaviours. We believe that students demonstrating such behaviours require a team to support them. Principals may first bring together a School Threat Assessment Team, which ideally includes the Principal/Vice-Principal, a school-based clinician/jurisdictional lead, and police. If the situation is serious, the Principal may also consult with the Superintendent of Schools, and call in members of the Community Threat Assessment Team. This community team may include representatives of community agencies who work with us to keep our schools safer such as local police, children’s mental health organizations or Human Services. Parents and guardians will be notified as soon as possible in the Stage I-VTRA process. If parents/guardians cannot be reached, or if they choose not to provide consent, but a concern for safety still exsists due to threatening behaviour, the threat assessment may still proceed. Personal information shared throughout this process will respect and balance each individual’s right to privacy with the need to ensure the safety of all.</w:t>
                      </w:r>
                    </w:p>
                    <w:p w14:paraId="2B026019" w14:textId="77777777" w:rsidR="000E3036" w:rsidRPr="000E3036" w:rsidRDefault="000E3036" w:rsidP="000E3036">
                      <w:pPr>
                        <w:rPr>
                          <w:rFonts w:ascii="Arial" w:eastAsia="Calibri" w:hAnsi="Arial" w:cs="Arial"/>
                          <w:noProof/>
                          <w:sz w:val="24"/>
                          <w:lang w:eastAsia="en-CA"/>
                        </w:rPr>
                      </w:pPr>
                    </w:p>
                    <w:p w14:paraId="152D6332" w14:textId="77777777" w:rsidR="000E3036" w:rsidRPr="000E3036" w:rsidRDefault="000E3036" w:rsidP="000E3036">
                      <w:pPr>
                        <w:rPr>
                          <w:rFonts w:ascii="Arial" w:eastAsia="Calibri" w:hAnsi="Arial" w:cs="Arial"/>
                          <w:noProof/>
                          <w:color w:val="000000"/>
                          <w:sz w:val="24"/>
                          <w:lang w:eastAsia="en-CA"/>
                        </w:rPr>
                      </w:pPr>
                      <w:r w:rsidRPr="000E3036">
                        <w:rPr>
                          <w:rFonts w:ascii="Arial" w:eastAsia="Calibri" w:hAnsi="Arial" w:cs="Arial"/>
                          <w:noProof/>
                          <w:sz w:val="24"/>
                          <w:lang w:eastAsia="en-CA"/>
                        </w:rPr>
                        <w:t xml:space="preserve">As always, student safety is our first priority. If you have any questions regarding Horizon School Division, Southwest Alberta Regional VTRA Protocol, please contact </w:t>
                      </w:r>
                      <w:r w:rsidRPr="000E3036">
                        <w:rPr>
                          <w:rFonts w:ascii="Arial" w:eastAsia="Calibri" w:hAnsi="Arial" w:cs="Arial"/>
                          <w:noProof/>
                          <w:color w:val="000000"/>
                          <w:sz w:val="24"/>
                          <w:lang w:eastAsia="en-CA"/>
                        </w:rPr>
                        <w:t xml:space="preserve">Angela Miller at 403-634-9767 or </w:t>
                      </w:r>
                      <w:hyperlink r:id="rId6" w:history="1">
                        <w:r w:rsidRPr="000E3036">
                          <w:rPr>
                            <w:rStyle w:val="Hyperlink"/>
                            <w:rFonts w:ascii="Arial" w:eastAsia="Calibri" w:hAnsi="Arial" w:cs="Arial"/>
                            <w:noProof/>
                            <w:sz w:val="24"/>
                            <w:lang w:eastAsia="en-CA"/>
                          </w:rPr>
                          <w:t>angela.miller@horizon.ab.ca</w:t>
                        </w:r>
                      </w:hyperlink>
                    </w:p>
                    <w:p w14:paraId="09432CEA" w14:textId="77777777" w:rsidR="000E3036" w:rsidRPr="000E3036" w:rsidRDefault="000E3036" w:rsidP="000E3036">
                      <w:pPr>
                        <w:rPr>
                          <w:rFonts w:ascii="Arial" w:eastAsia="Calibri" w:hAnsi="Arial" w:cs="Arial"/>
                          <w:noProof/>
                          <w:sz w:val="24"/>
                          <w:lang w:eastAsia="en-CA"/>
                        </w:rPr>
                      </w:pPr>
                    </w:p>
                    <w:p w14:paraId="711EC5E0" w14:textId="77777777" w:rsidR="000E3036" w:rsidRPr="000E3036" w:rsidRDefault="000E3036" w:rsidP="000E3036">
                      <w:pPr>
                        <w:rPr>
                          <w:rFonts w:ascii="Arial" w:eastAsia="Calibri" w:hAnsi="Arial" w:cs="Arial"/>
                          <w:noProof/>
                          <w:sz w:val="24"/>
                          <w:lang w:eastAsia="en-CA"/>
                        </w:rPr>
                      </w:pPr>
                      <w:r w:rsidRPr="000E3036">
                        <w:rPr>
                          <w:rFonts w:ascii="Arial" w:eastAsia="Calibri" w:hAnsi="Arial" w:cs="Arial"/>
                          <w:noProof/>
                          <w:sz w:val="24"/>
                          <w:lang w:eastAsia="en-CA"/>
                        </w:rPr>
                        <w:t>Sincerely,</w:t>
                      </w:r>
                    </w:p>
                    <w:p w14:paraId="449A1D68" w14:textId="77777777" w:rsidR="000E3036" w:rsidRPr="000E3036" w:rsidRDefault="000E3036" w:rsidP="000E3036">
                      <w:pPr>
                        <w:rPr>
                          <w:rFonts w:ascii="Arial" w:eastAsia="Calibri" w:hAnsi="Arial" w:cs="Arial"/>
                          <w:noProof/>
                          <w:sz w:val="24"/>
                          <w:lang w:eastAsia="en-CA"/>
                        </w:rPr>
                      </w:pPr>
                    </w:p>
                    <w:p w14:paraId="5F143710" w14:textId="77777777" w:rsidR="00C47CAC" w:rsidRDefault="00C47CAC" w:rsidP="000E3036">
                      <w:pPr>
                        <w:rPr>
                          <w:rFonts w:ascii="Arial" w:eastAsia="Calibri" w:hAnsi="Arial" w:cs="Arial"/>
                          <w:noProof/>
                          <w:sz w:val="24"/>
                          <w:lang w:eastAsia="en-CA"/>
                        </w:rPr>
                      </w:pPr>
                      <w:r>
                        <w:rPr>
                          <w:rFonts w:ascii="Arial" w:eastAsia="Calibri" w:hAnsi="Arial" w:cs="Arial"/>
                          <w:noProof/>
                          <w:sz w:val="24"/>
                          <w:lang w:eastAsia="en-CA"/>
                        </w:rPr>
                        <w:t>Mr. Scott Petronech</w:t>
                      </w:r>
                    </w:p>
                    <w:p w14:paraId="67670282" w14:textId="45D3E13C" w:rsidR="000E3036" w:rsidRPr="000E3036" w:rsidRDefault="00C47CAC" w:rsidP="000E3036">
                      <w:pPr>
                        <w:rPr>
                          <w:rFonts w:ascii="Arial" w:eastAsia="Calibri" w:hAnsi="Arial" w:cs="Arial"/>
                          <w:noProof/>
                          <w:sz w:val="24"/>
                          <w:lang w:eastAsia="en-CA"/>
                        </w:rPr>
                      </w:pPr>
                      <w:r>
                        <w:rPr>
                          <w:rFonts w:ascii="Arial" w:eastAsia="Calibri" w:hAnsi="Arial" w:cs="Arial"/>
                          <w:noProof/>
                          <w:sz w:val="24"/>
                          <w:lang w:eastAsia="en-CA"/>
                        </w:rPr>
                        <w:t>Principal W.R. Myers/ Taber Mennonite School</w:t>
                      </w:r>
                      <w:r w:rsidR="000E3036" w:rsidRPr="000E3036">
                        <w:rPr>
                          <w:rFonts w:ascii="Arial" w:eastAsia="Calibri" w:hAnsi="Arial" w:cs="Arial"/>
                          <w:noProof/>
                          <w:sz w:val="24"/>
                          <w:lang w:eastAsia="en-CA"/>
                        </w:rPr>
                        <w:br/>
                        <w:t>School Name</w:t>
                      </w:r>
                    </w:p>
                    <w:p w14:paraId="75D82C5C" w14:textId="77777777" w:rsidR="000E3036" w:rsidRDefault="000E3036"/>
                  </w:txbxContent>
                </v:textbox>
                <w10:wrap type="square"/>
              </v:shape>
            </w:pict>
          </mc:Fallback>
        </mc:AlternateContent>
      </w:r>
    </w:p>
    <w:p w14:paraId="539239CB" w14:textId="77777777" w:rsidR="000D33BB" w:rsidRDefault="000D33BB">
      <w:pPr>
        <w:spacing w:before="2"/>
        <w:rPr>
          <w:rFonts w:ascii="Arial" w:eastAsia="Arial" w:hAnsi="Arial" w:cs="Arial"/>
          <w:sz w:val="11"/>
          <w:szCs w:val="11"/>
        </w:rPr>
      </w:pPr>
    </w:p>
    <w:p w14:paraId="2BC00C1F" w14:textId="77777777" w:rsidR="006A4A90" w:rsidRDefault="006A4A90">
      <w:pPr>
        <w:spacing w:before="2"/>
        <w:rPr>
          <w:rFonts w:ascii="Arial" w:eastAsia="Arial" w:hAnsi="Arial" w:cs="Arial"/>
          <w:sz w:val="11"/>
          <w:szCs w:val="11"/>
        </w:rPr>
      </w:pPr>
    </w:p>
    <w:p w14:paraId="019DBFE8" w14:textId="77777777" w:rsidR="006A4A90" w:rsidRDefault="006A4A90">
      <w:pPr>
        <w:spacing w:before="2"/>
        <w:rPr>
          <w:rFonts w:ascii="Arial" w:eastAsia="Arial" w:hAnsi="Arial" w:cs="Arial"/>
          <w:sz w:val="11"/>
          <w:szCs w:val="11"/>
        </w:rPr>
      </w:pPr>
    </w:p>
    <w:p w14:paraId="1BD7D511" w14:textId="77777777" w:rsidR="006A4A90" w:rsidRDefault="006A4A90">
      <w:pPr>
        <w:spacing w:before="2"/>
        <w:rPr>
          <w:rFonts w:ascii="Arial" w:eastAsia="Arial" w:hAnsi="Arial" w:cs="Arial"/>
          <w:sz w:val="11"/>
          <w:szCs w:val="11"/>
        </w:rPr>
      </w:pPr>
    </w:p>
    <w:p w14:paraId="42159FFB" w14:textId="77777777" w:rsidR="006A4A90" w:rsidRDefault="006A4A90">
      <w:pPr>
        <w:spacing w:before="2"/>
        <w:rPr>
          <w:rFonts w:ascii="Arial" w:eastAsia="Arial" w:hAnsi="Arial" w:cs="Arial"/>
          <w:sz w:val="11"/>
          <w:szCs w:val="11"/>
        </w:rPr>
      </w:pPr>
    </w:p>
    <w:p w14:paraId="52A72501" w14:textId="77777777" w:rsidR="006A4A90" w:rsidRDefault="006A4A90">
      <w:pPr>
        <w:spacing w:before="2"/>
        <w:rPr>
          <w:rFonts w:ascii="Arial" w:eastAsia="Arial" w:hAnsi="Arial" w:cs="Arial"/>
          <w:sz w:val="11"/>
          <w:szCs w:val="11"/>
        </w:rPr>
      </w:pPr>
    </w:p>
    <w:p w14:paraId="71437E2A" w14:textId="77777777" w:rsidR="006A4A90" w:rsidRDefault="006A4A90">
      <w:pPr>
        <w:spacing w:before="2"/>
        <w:rPr>
          <w:rFonts w:ascii="Arial" w:eastAsia="Arial" w:hAnsi="Arial" w:cs="Arial"/>
          <w:sz w:val="11"/>
          <w:szCs w:val="11"/>
        </w:rPr>
      </w:pPr>
    </w:p>
    <w:p w14:paraId="454BF330" w14:textId="77777777" w:rsidR="006A4A90" w:rsidRDefault="006A4A90">
      <w:pPr>
        <w:spacing w:before="2"/>
        <w:rPr>
          <w:rFonts w:ascii="Arial" w:eastAsia="Arial" w:hAnsi="Arial" w:cs="Arial"/>
          <w:sz w:val="11"/>
          <w:szCs w:val="11"/>
        </w:rPr>
      </w:pPr>
    </w:p>
    <w:p w14:paraId="0DBD61DD" w14:textId="77777777" w:rsidR="006A4A90" w:rsidRDefault="006A4A90">
      <w:pPr>
        <w:spacing w:before="2"/>
        <w:rPr>
          <w:rFonts w:ascii="Arial" w:eastAsia="Arial" w:hAnsi="Arial" w:cs="Arial"/>
          <w:sz w:val="11"/>
          <w:szCs w:val="11"/>
        </w:rPr>
      </w:pPr>
    </w:p>
    <w:p w14:paraId="35602491" w14:textId="77777777" w:rsidR="006A4A90" w:rsidRDefault="006A4A90">
      <w:pPr>
        <w:spacing w:before="2"/>
        <w:rPr>
          <w:rFonts w:ascii="Arial" w:eastAsia="Arial" w:hAnsi="Arial" w:cs="Arial"/>
          <w:sz w:val="11"/>
          <w:szCs w:val="11"/>
        </w:rPr>
      </w:pPr>
    </w:p>
    <w:p w14:paraId="44679AE1" w14:textId="77777777" w:rsidR="006A4A90" w:rsidRDefault="006A4A90">
      <w:pPr>
        <w:spacing w:before="2"/>
        <w:rPr>
          <w:rFonts w:ascii="Arial" w:eastAsia="Arial" w:hAnsi="Arial" w:cs="Arial"/>
          <w:sz w:val="11"/>
          <w:szCs w:val="11"/>
        </w:rPr>
      </w:pPr>
    </w:p>
    <w:p w14:paraId="55AD7929" w14:textId="77777777" w:rsidR="006A4A90" w:rsidRDefault="006A4A90">
      <w:pPr>
        <w:spacing w:before="2"/>
        <w:rPr>
          <w:rFonts w:ascii="Arial" w:eastAsia="Arial" w:hAnsi="Arial" w:cs="Arial"/>
          <w:sz w:val="11"/>
          <w:szCs w:val="11"/>
        </w:rPr>
      </w:pPr>
    </w:p>
    <w:p w14:paraId="7B0E0869" w14:textId="77777777" w:rsidR="006A4A90" w:rsidRDefault="006A4A90">
      <w:pPr>
        <w:spacing w:before="2"/>
        <w:rPr>
          <w:rFonts w:ascii="Arial" w:eastAsia="Arial" w:hAnsi="Arial" w:cs="Arial"/>
          <w:sz w:val="11"/>
          <w:szCs w:val="11"/>
        </w:rPr>
      </w:pPr>
    </w:p>
    <w:p w14:paraId="6465A146" w14:textId="77777777" w:rsidR="006A4A90" w:rsidRDefault="006A4A90">
      <w:pPr>
        <w:spacing w:before="2"/>
        <w:rPr>
          <w:rFonts w:ascii="Arial" w:eastAsia="Arial" w:hAnsi="Arial" w:cs="Arial"/>
          <w:sz w:val="11"/>
          <w:szCs w:val="11"/>
        </w:rPr>
      </w:pPr>
    </w:p>
    <w:p w14:paraId="29E8E175" w14:textId="77777777" w:rsidR="006A4A90" w:rsidRDefault="006A4A90">
      <w:pPr>
        <w:spacing w:before="2"/>
        <w:rPr>
          <w:rFonts w:ascii="Arial" w:eastAsia="Arial" w:hAnsi="Arial" w:cs="Arial"/>
          <w:sz w:val="11"/>
          <w:szCs w:val="11"/>
        </w:rPr>
      </w:pPr>
    </w:p>
    <w:p w14:paraId="661E15FA" w14:textId="77777777" w:rsidR="006A4A90" w:rsidRDefault="006A4A90">
      <w:pPr>
        <w:spacing w:before="2"/>
        <w:rPr>
          <w:rFonts w:ascii="Arial" w:eastAsia="Arial" w:hAnsi="Arial" w:cs="Arial"/>
          <w:sz w:val="11"/>
          <w:szCs w:val="11"/>
        </w:rPr>
      </w:pPr>
    </w:p>
    <w:p w14:paraId="2B3DF4CF" w14:textId="77777777" w:rsidR="006A4A90" w:rsidRDefault="006A4A90">
      <w:pPr>
        <w:spacing w:before="2"/>
        <w:rPr>
          <w:rFonts w:ascii="Arial" w:eastAsia="Arial" w:hAnsi="Arial" w:cs="Arial"/>
          <w:sz w:val="11"/>
          <w:szCs w:val="11"/>
        </w:rPr>
      </w:pPr>
    </w:p>
    <w:p w14:paraId="02E56CA4" w14:textId="77777777" w:rsidR="006A4A90" w:rsidRDefault="006A4A90">
      <w:pPr>
        <w:spacing w:before="2"/>
        <w:rPr>
          <w:rFonts w:ascii="Arial" w:eastAsia="Arial" w:hAnsi="Arial" w:cs="Arial"/>
          <w:sz w:val="11"/>
          <w:szCs w:val="11"/>
        </w:rPr>
      </w:pPr>
    </w:p>
    <w:p w14:paraId="36856EF9" w14:textId="77777777" w:rsidR="006A4A90" w:rsidRDefault="006A4A90">
      <w:pPr>
        <w:spacing w:before="2"/>
        <w:rPr>
          <w:rFonts w:ascii="Arial" w:eastAsia="Arial" w:hAnsi="Arial" w:cs="Arial"/>
          <w:sz w:val="11"/>
          <w:szCs w:val="11"/>
        </w:rPr>
      </w:pPr>
    </w:p>
    <w:p w14:paraId="37FF246C" w14:textId="77777777" w:rsidR="006A4A90" w:rsidRDefault="006A4A90">
      <w:pPr>
        <w:spacing w:before="2"/>
        <w:rPr>
          <w:rFonts w:ascii="Arial" w:eastAsia="Arial" w:hAnsi="Arial" w:cs="Arial"/>
          <w:sz w:val="11"/>
          <w:szCs w:val="11"/>
        </w:rPr>
      </w:pPr>
    </w:p>
    <w:p w14:paraId="5225052C" w14:textId="77777777" w:rsidR="006A4A90" w:rsidRDefault="006A4A90">
      <w:pPr>
        <w:spacing w:before="2"/>
        <w:rPr>
          <w:rFonts w:ascii="Arial" w:eastAsia="Arial" w:hAnsi="Arial" w:cs="Arial"/>
          <w:sz w:val="11"/>
          <w:szCs w:val="11"/>
        </w:rPr>
      </w:pPr>
    </w:p>
    <w:p w14:paraId="71443CD4" w14:textId="77777777" w:rsidR="006A4A90" w:rsidRDefault="006A4A90">
      <w:pPr>
        <w:spacing w:before="2"/>
        <w:rPr>
          <w:rFonts w:ascii="Arial" w:eastAsia="Arial" w:hAnsi="Arial" w:cs="Arial"/>
          <w:sz w:val="11"/>
          <w:szCs w:val="11"/>
        </w:rPr>
      </w:pPr>
    </w:p>
    <w:p w14:paraId="61DE74AB" w14:textId="77777777" w:rsidR="006A4A90" w:rsidRDefault="006A4A90">
      <w:pPr>
        <w:spacing w:before="2"/>
        <w:rPr>
          <w:rFonts w:ascii="Arial" w:eastAsia="Arial" w:hAnsi="Arial" w:cs="Arial"/>
          <w:sz w:val="11"/>
          <w:szCs w:val="11"/>
        </w:rPr>
      </w:pPr>
    </w:p>
    <w:p w14:paraId="2E2EB471" w14:textId="77777777" w:rsidR="006A4A90" w:rsidRDefault="006A4A90">
      <w:pPr>
        <w:spacing w:before="2"/>
        <w:rPr>
          <w:rFonts w:ascii="Arial" w:eastAsia="Arial" w:hAnsi="Arial" w:cs="Arial"/>
          <w:sz w:val="11"/>
          <w:szCs w:val="11"/>
        </w:rPr>
      </w:pPr>
    </w:p>
    <w:p w14:paraId="50CD113E" w14:textId="77777777" w:rsidR="006A4A90" w:rsidRDefault="006A4A90">
      <w:pPr>
        <w:spacing w:before="2"/>
        <w:rPr>
          <w:rFonts w:ascii="Arial" w:eastAsia="Arial" w:hAnsi="Arial" w:cs="Arial"/>
          <w:sz w:val="11"/>
          <w:szCs w:val="11"/>
        </w:rPr>
      </w:pPr>
    </w:p>
    <w:p w14:paraId="661B4838" w14:textId="77777777" w:rsidR="006A4A90" w:rsidRDefault="006A4A90">
      <w:pPr>
        <w:spacing w:before="2"/>
        <w:rPr>
          <w:rFonts w:ascii="Arial" w:eastAsia="Arial" w:hAnsi="Arial" w:cs="Arial"/>
          <w:sz w:val="11"/>
          <w:szCs w:val="11"/>
        </w:rPr>
      </w:pPr>
    </w:p>
    <w:p w14:paraId="3FAE7E3C" w14:textId="77777777" w:rsidR="006A4A90" w:rsidRDefault="006A4A90">
      <w:pPr>
        <w:spacing w:before="2"/>
        <w:rPr>
          <w:rFonts w:ascii="Arial" w:eastAsia="Arial" w:hAnsi="Arial" w:cs="Arial"/>
          <w:sz w:val="11"/>
          <w:szCs w:val="11"/>
        </w:rPr>
      </w:pPr>
    </w:p>
    <w:p w14:paraId="242DA13C" w14:textId="77777777" w:rsidR="006A4A90" w:rsidRDefault="006A4A90">
      <w:pPr>
        <w:spacing w:before="2"/>
        <w:rPr>
          <w:rFonts w:ascii="Arial" w:eastAsia="Arial" w:hAnsi="Arial" w:cs="Arial"/>
          <w:sz w:val="11"/>
          <w:szCs w:val="11"/>
        </w:rPr>
      </w:pPr>
    </w:p>
    <w:p w14:paraId="058F41AF" w14:textId="77777777" w:rsidR="006A4A90" w:rsidRDefault="006A4A90">
      <w:pPr>
        <w:spacing w:before="2"/>
        <w:rPr>
          <w:rFonts w:ascii="Arial" w:eastAsia="Arial" w:hAnsi="Arial" w:cs="Arial"/>
          <w:sz w:val="11"/>
          <w:szCs w:val="11"/>
        </w:rPr>
      </w:pPr>
    </w:p>
    <w:p w14:paraId="63D7839B" w14:textId="77777777" w:rsidR="006A4A90" w:rsidRDefault="006A4A90">
      <w:pPr>
        <w:spacing w:before="2"/>
        <w:rPr>
          <w:rFonts w:ascii="Arial" w:eastAsia="Arial" w:hAnsi="Arial" w:cs="Arial"/>
          <w:sz w:val="11"/>
          <w:szCs w:val="11"/>
        </w:rPr>
      </w:pPr>
    </w:p>
    <w:p w14:paraId="5DE0B184" w14:textId="77777777" w:rsidR="006A4A90" w:rsidRDefault="006A4A90">
      <w:pPr>
        <w:spacing w:before="2"/>
        <w:rPr>
          <w:rFonts w:ascii="Arial" w:eastAsia="Arial" w:hAnsi="Arial" w:cs="Arial"/>
          <w:sz w:val="11"/>
          <w:szCs w:val="11"/>
        </w:rPr>
      </w:pPr>
    </w:p>
    <w:p w14:paraId="1006F77D" w14:textId="77777777" w:rsidR="006A4A90" w:rsidRDefault="006A4A90">
      <w:pPr>
        <w:spacing w:before="2"/>
        <w:rPr>
          <w:rFonts w:ascii="Arial" w:eastAsia="Arial" w:hAnsi="Arial" w:cs="Arial"/>
          <w:sz w:val="11"/>
          <w:szCs w:val="11"/>
        </w:rPr>
      </w:pPr>
    </w:p>
    <w:p w14:paraId="7651246A" w14:textId="77777777" w:rsidR="006A4A90" w:rsidRDefault="006A4A90">
      <w:pPr>
        <w:spacing w:before="2"/>
        <w:rPr>
          <w:rFonts w:ascii="Arial" w:eastAsia="Arial" w:hAnsi="Arial" w:cs="Arial"/>
          <w:sz w:val="11"/>
          <w:szCs w:val="11"/>
        </w:rPr>
      </w:pPr>
    </w:p>
    <w:p w14:paraId="21EEE494" w14:textId="77777777" w:rsidR="006A4A90" w:rsidRDefault="006A4A90">
      <w:pPr>
        <w:spacing w:before="2"/>
        <w:rPr>
          <w:rFonts w:ascii="Arial" w:eastAsia="Arial" w:hAnsi="Arial" w:cs="Arial"/>
          <w:sz w:val="11"/>
          <w:szCs w:val="11"/>
        </w:rPr>
      </w:pPr>
    </w:p>
    <w:p w14:paraId="64C3D529" w14:textId="77777777" w:rsidR="006A4A90" w:rsidRDefault="006A4A90">
      <w:pPr>
        <w:spacing w:before="2"/>
        <w:rPr>
          <w:rFonts w:ascii="Arial" w:eastAsia="Arial" w:hAnsi="Arial" w:cs="Arial"/>
          <w:sz w:val="11"/>
          <w:szCs w:val="11"/>
        </w:rPr>
      </w:pPr>
    </w:p>
    <w:p w14:paraId="47D5661A" w14:textId="77777777" w:rsidR="006A4A90" w:rsidRDefault="006A4A90">
      <w:pPr>
        <w:spacing w:before="2"/>
        <w:rPr>
          <w:rFonts w:ascii="Arial" w:eastAsia="Arial" w:hAnsi="Arial" w:cs="Arial"/>
          <w:sz w:val="11"/>
          <w:szCs w:val="11"/>
        </w:rPr>
      </w:pPr>
    </w:p>
    <w:p w14:paraId="60BAD5F9" w14:textId="77777777" w:rsidR="006A4A90" w:rsidRDefault="006A4A90">
      <w:pPr>
        <w:spacing w:before="2"/>
        <w:rPr>
          <w:rFonts w:ascii="Arial" w:eastAsia="Arial" w:hAnsi="Arial" w:cs="Arial"/>
          <w:sz w:val="11"/>
          <w:szCs w:val="11"/>
        </w:rPr>
      </w:pPr>
    </w:p>
    <w:p w14:paraId="7AAFAC30" w14:textId="77777777" w:rsidR="006A4A90" w:rsidRDefault="006A4A90">
      <w:pPr>
        <w:spacing w:before="2"/>
        <w:rPr>
          <w:rFonts w:ascii="Arial" w:eastAsia="Arial" w:hAnsi="Arial" w:cs="Arial"/>
          <w:sz w:val="11"/>
          <w:szCs w:val="11"/>
        </w:rPr>
      </w:pPr>
    </w:p>
    <w:p w14:paraId="406D9B82" w14:textId="77777777" w:rsidR="006A4A90" w:rsidRDefault="006A4A90">
      <w:pPr>
        <w:spacing w:before="2"/>
        <w:rPr>
          <w:rFonts w:ascii="Arial" w:eastAsia="Arial" w:hAnsi="Arial" w:cs="Arial"/>
          <w:sz w:val="11"/>
          <w:szCs w:val="11"/>
        </w:rPr>
      </w:pPr>
    </w:p>
    <w:p w14:paraId="47F39D9F" w14:textId="77777777" w:rsidR="006A4A90" w:rsidRDefault="006A4A90">
      <w:pPr>
        <w:spacing w:before="2"/>
        <w:rPr>
          <w:rFonts w:ascii="Arial" w:eastAsia="Arial" w:hAnsi="Arial" w:cs="Arial"/>
          <w:sz w:val="11"/>
          <w:szCs w:val="11"/>
        </w:rPr>
      </w:pPr>
    </w:p>
    <w:p w14:paraId="67F2BCF8" w14:textId="77777777" w:rsidR="006A4A90" w:rsidRDefault="006A4A90">
      <w:pPr>
        <w:spacing w:before="2"/>
        <w:rPr>
          <w:rFonts w:ascii="Arial" w:eastAsia="Arial" w:hAnsi="Arial" w:cs="Arial"/>
          <w:sz w:val="11"/>
          <w:szCs w:val="11"/>
        </w:rPr>
      </w:pPr>
    </w:p>
    <w:p w14:paraId="6648589F" w14:textId="77777777" w:rsidR="006A4A90" w:rsidRDefault="006A4A90">
      <w:pPr>
        <w:spacing w:before="2"/>
        <w:rPr>
          <w:rFonts w:ascii="Arial" w:eastAsia="Arial" w:hAnsi="Arial" w:cs="Arial"/>
          <w:sz w:val="11"/>
          <w:szCs w:val="11"/>
        </w:rPr>
      </w:pPr>
    </w:p>
    <w:p w14:paraId="007CC680" w14:textId="77777777" w:rsidR="006A4A90" w:rsidRDefault="006A4A90">
      <w:pPr>
        <w:spacing w:before="2"/>
        <w:rPr>
          <w:rFonts w:ascii="Arial" w:eastAsia="Arial" w:hAnsi="Arial" w:cs="Arial"/>
          <w:sz w:val="11"/>
          <w:szCs w:val="11"/>
        </w:rPr>
      </w:pPr>
    </w:p>
    <w:p w14:paraId="4DD7BDD8" w14:textId="77777777" w:rsidR="006A4A90" w:rsidRDefault="006A4A90">
      <w:pPr>
        <w:spacing w:before="2"/>
        <w:rPr>
          <w:rFonts w:ascii="Arial" w:eastAsia="Arial" w:hAnsi="Arial" w:cs="Arial"/>
          <w:sz w:val="11"/>
          <w:szCs w:val="11"/>
        </w:rPr>
      </w:pPr>
    </w:p>
    <w:p w14:paraId="689ADACA" w14:textId="77777777" w:rsidR="006A4A90" w:rsidRDefault="006A4A90">
      <w:pPr>
        <w:spacing w:before="2"/>
        <w:rPr>
          <w:rFonts w:ascii="Arial" w:eastAsia="Arial" w:hAnsi="Arial" w:cs="Arial"/>
          <w:sz w:val="11"/>
          <w:szCs w:val="11"/>
        </w:rPr>
      </w:pPr>
    </w:p>
    <w:p w14:paraId="17C85C17" w14:textId="77777777" w:rsidR="006A4A90" w:rsidRDefault="006A4A90">
      <w:pPr>
        <w:spacing w:before="2"/>
        <w:rPr>
          <w:rFonts w:ascii="Arial" w:eastAsia="Arial" w:hAnsi="Arial" w:cs="Arial"/>
          <w:sz w:val="11"/>
          <w:szCs w:val="11"/>
        </w:rPr>
      </w:pPr>
    </w:p>
    <w:p w14:paraId="7C8196A0" w14:textId="77777777" w:rsidR="006A4A90" w:rsidRDefault="006A4A90">
      <w:pPr>
        <w:spacing w:before="2"/>
        <w:rPr>
          <w:rFonts w:ascii="Arial" w:eastAsia="Arial" w:hAnsi="Arial" w:cs="Arial"/>
          <w:sz w:val="11"/>
          <w:szCs w:val="11"/>
        </w:rPr>
      </w:pPr>
    </w:p>
    <w:p w14:paraId="127C61C7" w14:textId="77777777" w:rsidR="006A4A90" w:rsidRDefault="006A4A90">
      <w:pPr>
        <w:spacing w:before="2"/>
        <w:rPr>
          <w:rFonts w:ascii="Arial" w:eastAsia="Arial" w:hAnsi="Arial" w:cs="Arial"/>
          <w:sz w:val="11"/>
          <w:szCs w:val="11"/>
        </w:rPr>
      </w:pPr>
    </w:p>
    <w:p w14:paraId="48BFC744" w14:textId="77777777" w:rsidR="006A4A90" w:rsidRDefault="006A4A90">
      <w:pPr>
        <w:spacing w:before="2"/>
        <w:rPr>
          <w:rFonts w:ascii="Arial" w:eastAsia="Arial" w:hAnsi="Arial" w:cs="Arial"/>
          <w:sz w:val="11"/>
          <w:szCs w:val="11"/>
        </w:rPr>
      </w:pPr>
    </w:p>
    <w:p w14:paraId="004C497C" w14:textId="77777777" w:rsidR="006A4A90" w:rsidRDefault="006A4A90">
      <w:pPr>
        <w:spacing w:before="2"/>
        <w:rPr>
          <w:rFonts w:ascii="Arial" w:eastAsia="Arial" w:hAnsi="Arial" w:cs="Arial"/>
          <w:sz w:val="11"/>
          <w:szCs w:val="11"/>
        </w:rPr>
      </w:pPr>
    </w:p>
    <w:p w14:paraId="09ABBBFE" w14:textId="77777777" w:rsidR="006A4A90" w:rsidRDefault="006A4A90">
      <w:pPr>
        <w:spacing w:before="2"/>
        <w:rPr>
          <w:rFonts w:ascii="Arial" w:eastAsia="Arial" w:hAnsi="Arial" w:cs="Arial"/>
          <w:sz w:val="11"/>
          <w:szCs w:val="11"/>
        </w:rPr>
      </w:pPr>
    </w:p>
    <w:p w14:paraId="1C57BD9E" w14:textId="77777777" w:rsidR="006A4A90" w:rsidRDefault="006A4A90">
      <w:pPr>
        <w:spacing w:before="2"/>
        <w:rPr>
          <w:rFonts w:ascii="Arial" w:eastAsia="Arial" w:hAnsi="Arial" w:cs="Arial"/>
          <w:sz w:val="11"/>
          <w:szCs w:val="11"/>
        </w:rPr>
      </w:pPr>
    </w:p>
    <w:p w14:paraId="6D121D0B" w14:textId="77777777" w:rsidR="006A4A90" w:rsidRDefault="006A4A90">
      <w:pPr>
        <w:spacing w:before="2"/>
        <w:rPr>
          <w:rFonts w:ascii="Arial" w:eastAsia="Arial" w:hAnsi="Arial" w:cs="Arial"/>
          <w:sz w:val="11"/>
          <w:szCs w:val="11"/>
        </w:rPr>
      </w:pPr>
    </w:p>
    <w:p w14:paraId="6AF12AF6" w14:textId="77777777" w:rsidR="006A4A90" w:rsidRDefault="006A4A90">
      <w:pPr>
        <w:spacing w:before="2"/>
        <w:rPr>
          <w:rFonts w:ascii="Arial" w:eastAsia="Arial" w:hAnsi="Arial" w:cs="Arial"/>
          <w:sz w:val="11"/>
          <w:szCs w:val="11"/>
        </w:rPr>
      </w:pPr>
    </w:p>
    <w:p w14:paraId="410A209E" w14:textId="77777777" w:rsidR="006A4A90" w:rsidRDefault="006A4A90">
      <w:pPr>
        <w:spacing w:before="2"/>
        <w:rPr>
          <w:rFonts w:ascii="Arial" w:eastAsia="Arial" w:hAnsi="Arial" w:cs="Arial"/>
          <w:sz w:val="11"/>
          <w:szCs w:val="11"/>
        </w:rPr>
      </w:pPr>
    </w:p>
    <w:p w14:paraId="3C9233FA" w14:textId="77777777" w:rsidR="006A4A90" w:rsidRDefault="006A4A90">
      <w:pPr>
        <w:spacing w:before="2"/>
        <w:rPr>
          <w:rFonts w:ascii="Arial" w:eastAsia="Arial" w:hAnsi="Arial" w:cs="Arial"/>
          <w:sz w:val="11"/>
          <w:szCs w:val="11"/>
        </w:rPr>
      </w:pPr>
    </w:p>
    <w:p w14:paraId="4FE0CAD9" w14:textId="77777777" w:rsidR="006A4A90" w:rsidRDefault="006A4A90">
      <w:pPr>
        <w:spacing w:before="2"/>
        <w:rPr>
          <w:rFonts w:ascii="Arial" w:eastAsia="Arial" w:hAnsi="Arial" w:cs="Arial"/>
          <w:sz w:val="11"/>
          <w:szCs w:val="11"/>
        </w:rPr>
      </w:pPr>
    </w:p>
    <w:p w14:paraId="7DD2B62D" w14:textId="77777777" w:rsidR="006A4A90" w:rsidRDefault="006A4A90">
      <w:pPr>
        <w:spacing w:before="2"/>
        <w:rPr>
          <w:rFonts w:ascii="Arial" w:eastAsia="Arial" w:hAnsi="Arial" w:cs="Arial"/>
          <w:sz w:val="11"/>
          <w:szCs w:val="11"/>
        </w:rPr>
      </w:pPr>
    </w:p>
    <w:p w14:paraId="17A3EA44" w14:textId="77777777" w:rsidR="006A4A90" w:rsidRDefault="006A4A90">
      <w:pPr>
        <w:spacing w:before="2"/>
        <w:rPr>
          <w:rFonts w:ascii="Arial" w:eastAsia="Arial" w:hAnsi="Arial" w:cs="Arial"/>
          <w:sz w:val="11"/>
          <w:szCs w:val="11"/>
        </w:rPr>
      </w:pPr>
    </w:p>
    <w:p w14:paraId="065EE762" w14:textId="77777777" w:rsidR="006A4A90" w:rsidRDefault="006A4A90">
      <w:pPr>
        <w:spacing w:before="2"/>
        <w:rPr>
          <w:rFonts w:ascii="Arial" w:eastAsia="Arial" w:hAnsi="Arial" w:cs="Arial"/>
          <w:sz w:val="11"/>
          <w:szCs w:val="11"/>
        </w:rPr>
      </w:pPr>
    </w:p>
    <w:p w14:paraId="01DF4251" w14:textId="77777777" w:rsidR="006A4A90" w:rsidRDefault="006A4A90">
      <w:pPr>
        <w:spacing w:before="2"/>
        <w:rPr>
          <w:rFonts w:ascii="Arial" w:eastAsia="Arial" w:hAnsi="Arial" w:cs="Arial"/>
          <w:sz w:val="11"/>
          <w:szCs w:val="11"/>
        </w:rPr>
      </w:pPr>
    </w:p>
    <w:p w14:paraId="6CFFDB3D" w14:textId="77777777" w:rsidR="006A4A90" w:rsidRDefault="006A4A90">
      <w:pPr>
        <w:spacing w:before="2"/>
        <w:rPr>
          <w:rFonts w:ascii="Arial" w:eastAsia="Arial" w:hAnsi="Arial" w:cs="Arial"/>
          <w:sz w:val="11"/>
          <w:szCs w:val="11"/>
        </w:rPr>
      </w:pPr>
    </w:p>
    <w:p w14:paraId="2E8AADBF" w14:textId="77777777" w:rsidR="006A4A90" w:rsidRDefault="006A4A90">
      <w:pPr>
        <w:spacing w:before="2"/>
        <w:rPr>
          <w:rFonts w:ascii="Arial" w:eastAsia="Arial" w:hAnsi="Arial" w:cs="Arial"/>
          <w:sz w:val="11"/>
          <w:szCs w:val="11"/>
        </w:rPr>
      </w:pPr>
    </w:p>
    <w:p w14:paraId="1938493D" w14:textId="77777777" w:rsidR="006A4A90" w:rsidRDefault="006A4A90">
      <w:pPr>
        <w:spacing w:before="2"/>
        <w:rPr>
          <w:rFonts w:ascii="Arial" w:eastAsia="Arial" w:hAnsi="Arial" w:cs="Arial"/>
          <w:sz w:val="11"/>
          <w:szCs w:val="11"/>
        </w:rPr>
      </w:pPr>
    </w:p>
    <w:p w14:paraId="1F5E5C43" w14:textId="77777777" w:rsidR="006A4A90" w:rsidRDefault="006A4A90">
      <w:pPr>
        <w:spacing w:before="2"/>
        <w:rPr>
          <w:rFonts w:ascii="Arial" w:eastAsia="Arial" w:hAnsi="Arial" w:cs="Arial"/>
          <w:sz w:val="11"/>
          <w:szCs w:val="11"/>
        </w:rPr>
      </w:pPr>
    </w:p>
    <w:p w14:paraId="02064B8A" w14:textId="77777777" w:rsidR="006A4A90" w:rsidRDefault="006A4A90">
      <w:pPr>
        <w:spacing w:before="2"/>
        <w:rPr>
          <w:rFonts w:ascii="Arial" w:eastAsia="Arial" w:hAnsi="Arial" w:cs="Arial"/>
          <w:sz w:val="11"/>
          <w:szCs w:val="11"/>
        </w:rPr>
      </w:pPr>
    </w:p>
    <w:p w14:paraId="468C8E67" w14:textId="77777777" w:rsidR="006A4A90" w:rsidRDefault="006A4A90">
      <w:pPr>
        <w:spacing w:before="2"/>
        <w:rPr>
          <w:rFonts w:ascii="Arial" w:eastAsia="Arial" w:hAnsi="Arial" w:cs="Arial"/>
          <w:sz w:val="11"/>
          <w:szCs w:val="11"/>
        </w:rPr>
      </w:pPr>
    </w:p>
    <w:p w14:paraId="193FD1C6" w14:textId="77777777" w:rsidR="006A4A90" w:rsidRDefault="006A4A90">
      <w:pPr>
        <w:spacing w:before="2"/>
        <w:rPr>
          <w:rFonts w:ascii="Arial" w:eastAsia="Arial" w:hAnsi="Arial" w:cs="Arial"/>
          <w:sz w:val="11"/>
          <w:szCs w:val="11"/>
        </w:rPr>
      </w:pPr>
    </w:p>
    <w:p w14:paraId="405F66EE" w14:textId="77777777" w:rsidR="006A4A90" w:rsidRDefault="006A4A90">
      <w:pPr>
        <w:spacing w:before="2"/>
        <w:rPr>
          <w:rFonts w:ascii="Arial" w:eastAsia="Arial" w:hAnsi="Arial" w:cs="Arial"/>
          <w:sz w:val="11"/>
          <w:szCs w:val="11"/>
        </w:rPr>
      </w:pPr>
    </w:p>
    <w:p w14:paraId="26FC95AC" w14:textId="77777777" w:rsidR="006A4A90" w:rsidRDefault="006A4A90">
      <w:pPr>
        <w:spacing w:before="2"/>
        <w:rPr>
          <w:rFonts w:ascii="Arial" w:eastAsia="Arial" w:hAnsi="Arial" w:cs="Arial"/>
          <w:sz w:val="11"/>
          <w:szCs w:val="11"/>
        </w:rPr>
      </w:pPr>
    </w:p>
    <w:p w14:paraId="4306BFD3" w14:textId="77777777" w:rsidR="006A4A90" w:rsidRDefault="006A4A90">
      <w:pPr>
        <w:spacing w:before="2"/>
        <w:rPr>
          <w:rFonts w:ascii="Arial" w:eastAsia="Arial" w:hAnsi="Arial" w:cs="Arial"/>
          <w:sz w:val="11"/>
          <w:szCs w:val="11"/>
        </w:rPr>
      </w:pPr>
    </w:p>
    <w:p w14:paraId="74F9E168" w14:textId="77777777" w:rsidR="006A4A90" w:rsidRDefault="006A4A90">
      <w:pPr>
        <w:spacing w:before="2"/>
        <w:rPr>
          <w:rFonts w:ascii="Arial" w:eastAsia="Arial" w:hAnsi="Arial" w:cs="Arial"/>
          <w:sz w:val="11"/>
          <w:szCs w:val="11"/>
        </w:rPr>
      </w:pPr>
    </w:p>
    <w:p w14:paraId="3149583B" w14:textId="77777777" w:rsidR="006A4A90" w:rsidRDefault="006A4A90">
      <w:pPr>
        <w:spacing w:before="2"/>
        <w:rPr>
          <w:rFonts w:ascii="Arial" w:eastAsia="Arial" w:hAnsi="Arial" w:cs="Arial"/>
          <w:sz w:val="11"/>
          <w:szCs w:val="11"/>
        </w:rPr>
      </w:pPr>
    </w:p>
    <w:p w14:paraId="65CA963D" w14:textId="77777777" w:rsidR="006A4A90" w:rsidRDefault="006A4A90">
      <w:pPr>
        <w:spacing w:before="2"/>
        <w:rPr>
          <w:rFonts w:ascii="Arial" w:eastAsia="Arial" w:hAnsi="Arial" w:cs="Arial"/>
          <w:sz w:val="11"/>
          <w:szCs w:val="11"/>
        </w:rPr>
      </w:pPr>
    </w:p>
    <w:p w14:paraId="27F294F4" w14:textId="77777777" w:rsidR="006A4A90" w:rsidRDefault="006A4A90">
      <w:pPr>
        <w:spacing w:before="2"/>
        <w:rPr>
          <w:rFonts w:ascii="Arial" w:eastAsia="Arial" w:hAnsi="Arial" w:cs="Arial"/>
          <w:sz w:val="11"/>
          <w:szCs w:val="11"/>
        </w:rPr>
      </w:pPr>
    </w:p>
    <w:p w14:paraId="2049129C" w14:textId="77777777" w:rsidR="006A4A90" w:rsidRDefault="006A4A90">
      <w:pPr>
        <w:spacing w:before="2"/>
        <w:rPr>
          <w:rFonts w:ascii="Arial" w:eastAsia="Arial" w:hAnsi="Arial" w:cs="Arial"/>
          <w:sz w:val="11"/>
          <w:szCs w:val="11"/>
        </w:rPr>
      </w:pPr>
    </w:p>
    <w:p w14:paraId="2E5BA677" w14:textId="77777777" w:rsidR="006A4A90" w:rsidRDefault="006A4A90">
      <w:pPr>
        <w:spacing w:before="2"/>
        <w:rPr>
          <w:rFonts w:ascii="Arial" w:eastAsia="Arial" w:hAnsi="Arial" w:cs="Arial"/>
          <w:sz w:val="11"/>
          <w:szCs w:val="11"/>
        </w:rPr>
      </w:pPr>
    </w:p>
    <w:p w14:paraId="0D0DFB20" w14:textId="77777777" w:rsidR="006A4A90" w:rsidRDefault="006A4A90">
      <w:pPr>
        <w:spacing w:before="2"/>
        <w:rPr>
          <w:rFonts w:ascii="Arial" w:eastAsia="Arial" w:hAnsi="Arial" w:cs="Arial"/>
          <w:sz w:val="11"/>
          <w:szCs w:val="11"/>
        </w:rPr>
      </w:pPr>
    </w:p>
    <w:p w14:paraId="6C67B092" w14:textId="77777777" w:rsidR="006A4A90" w:rsidRDefault="006A4A90">
      <w:pPr>
        <w:spacing w:before="2"/>
        <w:rPr>
          <w:rFonts w:ascii="Arial" w:eastAsia="Arial" w:hAnsi="Arial" w:cs="Arial"/>
          <w:sz w:val="11"/>
          <w:szCs w:val="11"/>
        </w:rPr>
      </w:pPr>
    </w:p>
    <w:p w14:paraId="60EDC8D9" w14:textId="77777777" w:rsidR="006A4A90" w:rsidRDefault="006A4A90">
      <w:pPr>
        <w:spacing w:before="2"/>
        <w:rPr>
          <w:rFonts w:ascii="Arial" w:eastAsia="Arial" w:hAnsi="Arial" w:cs="Arial"/>
          <w:sz w:val="11"/>
          <w:szCs w:val="11"/>
        </w:rPr>
      </w:pPr>
    </w:p>
    <w:p w14:paraId="1D3F17C2" w14:textId="77777777" w:rsidR="006A4A90" w:rsidRDefault="006A4A90">
      <w:pPr>
        <w:spacing w:before="2"/>
        <w:rPr>
          <w:rFonts w:ascii="Arial" w:eastAsia="Arial" w:hAnsi="Arial" w:cs="Arial"/>
          <w:sz w:val="11"/>
          <w:szCs w:val="11"/>
        </w:rPr>
      </w:pPr>
    </w:p>
    <w:p w14:paraId="187F28AC" w14:textId="77777777" w:rsidR="006A4A90" w:rsidRDefault="006A4A90">
      <w:pPr>
        <w:spacing w:before="2"/>
        <w:rPr>
          <w:rFonts w:ascii="Arial" w:eastAsia="Arial" w:hAnsi="Arial" w:cs="Arial"/>
          <w:sz w:val="11"/>
          <w:szCs w:val="11"/>
        </w:rPr>
      </w:pPr>
    </w:p>
    <w:p w14:paraId="614814FD" w14:textId="77777777" w:rsidR="000D33BB" w:rsidRDefault="00421E58">
      <w:pPr>
        <w:ind w:left="101"/>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60800" behindDoc="0" locked="0" layoutInCell="1" allowOverlap="1" wp14:anchorId="6F20CFFB" wp14:editId="58D7C080">
            <wp:simplePos x="0" y="0"/>
            <wp:positionH relativeFrom="column">
              <wp:posOffset>66675</wp:posOffset>
            </wp:positionH>
            <wp:positionV relativeFrom="paragraph">
              <wp:posOffset>-1270</wp:posOffset>
            </wp:positionV>
            <wp:extent cx="7220643" cy="1662207"/>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0643" cy="1662207"/>
                    </a:xfrm>
                    <a:prstGeom prst="rect">
                      <a:avLst/>
                    </a:prstGeom>
                  </pic:spPr>
                </pic:pic>
              </a:graphicData>
            </a:graphic>
            <wp14:sizeRelH relativeFrom="page">
              <wp14:pctWidth>0</wp14:pctWidth>
            </wp14:sizeRelH>
            <wp14:sizeRelV relativeFrom="page">
              <wp14:pctHeight>0</wp14:pctHeight>
            </wp14:sizeRelV>
          </wp:anchor>
        </w:drawing>
      </w:r>
    </w:p>
    <w:sectPr w:rsidR="000D33BB" w:rsidSect="000E3036">
      <w:type w:val="continuous"/>
      <w:pgSz w:w="12240" w:h="15840"/>
      <w:pgMar w:top="540" w:right="300" w:bottom="280" w:left="2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BB"/>
    <w:rsid w:val="000D33BB"/>
    <w:rsid w:val="000E3036"/>
    <w:rsid w:val="00421E58"/>
    <w:rsid w:val="00427357"/>
    <w:rsid w:val="006A4A90"/>
    <w:rsid w:val="00C4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D935"/>
  <w15:docId w15:val="{8BE90092-D116-4780-B8D6-4BF9ED4F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0E3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miller@horizon.ab.ca" TargetMode="External"/><Relationship Id="rId5" Type="http://schemas.openxmlformats.org/officeDocument/2006/relationships/hyperlink" Target="mailto:angela.miller@horizon.ab.c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Cover page</vt:lpstr>
    </vt:vector>
  </TitlesOfParts>
  <Company>SCCMDIV2K8</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Sheila Laqua</dc:creator>
  <cp:lastModifiedBy>Corrie Ilczynski</cp:lastModifiedBy>
  <cp:revision>2</cp:revision>
  <dcterms:created xsi:type="dcterms:W3CDTF">2022-08-25T16:24:00Z</dcterms:created>
  <dcterms:modified xsi:type="dcterms:W3CDTF">2022-08-25T16:24:00Z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15 for Word</vt:lpwstr>
  </property>
  <property fmtid="{D5CDD505-2E9C-101B-9397-08002B2CF9AE}" pid="4" name="LastSaved">
    <vt:filetime>2019-08-22T00:00:00Z</vt:filetime>
  </property>
</Properties>
</file>